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57" w:rsidRPr="00A83A09" w:rsidRDefault="009F5857" w:rsidP="009F5857">
      <w:pPr>
        <w:outlineLvl w:val="0"/>
        <w:rPr>
          <w:rFonts w:ascii="Arial" w:hAnsi="Arial" w:cs="Arial"/>
          <w:b/>
        </w:rPr>
      </w:pPr>
      <w:r w:rsidRPr="00A83A09">
        <w:rPr>
          <w:rFonts w:ascii="Arial" w:hAnsi="Arial" w:cs="Arial"/>
          <w:b/>
        </w:rPr>
        <w:t>Service Level Agreement</w:t>
      </w:r>
    </w:p>
    <w:p w:rsidR="009F5857" w:rsidRPr="00A83A09" w:rsidRDefault="009F5857" w:rsidP="009F5857">
      <w:pPr>
        <w:outlineLvl w:val="0"/>
        <w:rPr>
          <w:rFonts w:ascii="Arial" w:hAnsi="Arial" w:cs="Arial"/>
        </w:rPr>
      </w:pPr>
      <w:r w:rsidRPr="00A83A09">
        <w:rPr>
          <w:rFonts w:ascii="Arial" w:hAnsi="Arial" w:cs="Arial"/>
          <w:noProof/>
        </w:rPr>
        <w:drawing>
          <wp:anchor distT="0" distB="0" distL="114300" distR="114300" simplePos="0" relativeHeight="251658240" behindDoc="0" locked="0" layoutInCell="1" allowOverlap="1" wp14:anchorId="0F4B7C72" wp14:editId="5DF1E7EC">
            <wp:simplePos x="0" y="0"/>
            <wp:positionH relativeFrom="margin">
              <wp:align>left</wp:align>
            </wp:positionH>
            <wp:positionV relativeFrom="margin">
              <wp:align>top</wp:align>
            </wp:positionV>
            <wp:extent cx="1078865" cy="11182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2014-Dec-1444-2454596.png"/>
                    <pic:cNvPicPr/>
                  </pic:nvPicPr>
                  <pic:blipFill>
                    <a:blip r:embed="rId6">
                      <a:extLst>
                        <a:ext uri="{28A0092B-C50C-407E-A947-70E740481C1C}">
                          <a14:useLocalDpi xmlns:a14="http://schemas.microsoft.com/office/drawing/2010/main" val="0"/>
                        </a:ext>
                      </a:extLst>
                    </a:blip>
                    <a:stretch>
                      <a:fillRect/>
                    </a:stretch>
                  </pic:blipFill>
                  <pic:spPr>
                    <a:xfrm>
                      <a:off x="0" y="0"/>
                      <a:ext cx="1078865" cy="1118235"/>
                    </a:xfrm>
                    <a:prstGeom prst="rect">
                      <a:avLst/>
                    </a:prstGeom>
                  </pic:spPr>
                </pic:pic>
              </a:graphicData>
            </a:graphic>
          </wp:anchor>
        </w:drawing>
      </w:r>
    </w:p>
    <w:p w:rsidR="009F5857" w:rsidRPr="00A83A09" w:rsidRDefault="00AF18BF" w:rsidP="009F5857">
      <w:pPr>
        <w:outlineLvl w:val="0"/>
        <w:rPr>
          <w:rFonts w:ascii="Arial" w:hAnsi="Arial" w:cs="Arial"/>
          <w:b/>
        </w:rPr>
      </w:pPr>
      <w:r>
        <w:rPr>
          <w:rFonts w:ascii="Arial" w:hAnsi="Arial" w:cs="Arial"/>
          <w:b/>
        </w:rPr>
        <w:t xml:space="preserve">To </w:t>
      </w:r>
      <w:r w:rsidR="00001F06">
        <w:rPr>
          <w:rFonts w:ascii="Arial" w:hAnsi="Arial" w:cs="Arial"/>
          <w:b/>
        </w:rPr>
        <w:t>Unlimited Potential</w:t>
      </w:r>
      <w:r w:rsidR="00E90089">
        <w:rPr>
          <w:rFonts w:ascii="Arial" w:hAnsi="Arial" w:cs="Arial"/>
          <w:b/>
        </w:rPr>
        <w:t>,</w:t>
      </w:r>
    </w:p>
    <w:p w:rsidR="009F5857" w:rsidRPr="00A83A09" w:rsidRDefault="009F5857" w:rsidP="009F5857">
      <w:pPr>
        <w:pStyle w:val="InsideAddress"/>
        <w:rPr>
          <w:rFonts w:ascii="Arial" w:hAnsi="Arial" w:cs="Arial"/>
          <w:b/>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Your application for funding under the Edmonton and area Fetal Alcohol Network Society’s Service Delivery Program has been approved. Specific grant allocations and expected outcomes are listed below in the identified strategy boxes.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The fiscal </w:t>
      </w:r>
      <w:r w:rsidR="00E90089">
        <w:rPr>
          <w:rFonts w:ascii="Arial" w:hAnsi="Arial" w:cs="Arial"/>
          <w:color w:val="000000"/>
          <w:sz w:val="20"/>
          <w:szCs w:val="20"/>
        </w:rPr>
        <w:t>year will run from April 1, 2017 – March 31, 2018</w:t>
      </w:r>
      <w:r w:rsidRPr="00A83A09">
        <w:rPr>
          <w:rFonts w:ascii="Arial" w:hAnsi="Arial" w:cs="Arial"/>
          <w:color w:val="000000"/>
          <w:sz w:val="20"/>
          <w:szCs w:val="20"/>
        </w:rPr>
        <w:t xml:space="preserv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All work for this project mus</w:t>
      </w:r>
      <w:r w:rsidR="00E90089">
        <w:rPr>
          <w:rFonts w:ascii="Arial" w:hAnsi="Arial" w:cs="Arial"/>
          <w:color w:val="000000"/>
          <w:sz w:val="20"/>
          <w:szCs w:val="20"/>
        </w:rPr>
        <w:t>t be completed by March 31, 2018</w:t>
      </w:r>
      <w:r w:rsidRPr="00A83A09">
        <w:rPr>
          <w:rFonts w:ascii="Arial" w:hAnsi="Arial" w:cs="Arial"/>
          <w:color w:val="000000"/>
          <w:sz w:val="20"/>
          <w:szCs w:val="20"/>
        </w:rPr>
        <w:t xml:space="preserve">. </w:t>
      </w:r>
      <w:r w:rsidRPr="00A83A09">
        <w:rPr>
          <w:rFonts w:ascii="Arial" w:hAnsi="Arial" w:cs="Arial"/>
          <w:b/>
          <w:color w:val="000000"/>
          <w:sz w:val="20"/>
          <w:szCs w:val="20"/>
        </w:rPr>
        <w:t>The agency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Work collaboratively with the Network throughout the life of the project to provide the deliverables as outlined in the network proposal.</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Expend funds according to the approved Grant Application and approved Schedule B.</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adequate financial records in accordance to generally accepted accounting principles and have them available for the duration of this Agreement and for a period of six years after the termination or expiry of this Agreement.</w:t>
      </w:r>
    </w:p>
    <w:p w:rsidR="00530AD5" w:rsidRPr="00E90089" w:rsidRDefault="009F5857" w:rsidP="00E90089">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quarterly reports to the Network (narrative and ORS):</w:t>
      </w:r>
      <w:r w:rsidR="00A83A09" w:rsidRPr="00A83A09">
        <w:rPr>
          <w:rFonts w:ascii="Arial" w:hAnsi="Arial" w:cs="Arial"/>
          <w:color w:val="000000"/>
          <w:sz w:val="20"/>
          <w:szCs w:val="20"/>
        </w:rPr>
        <w:t xml:space="preserve"> </w:t>
      </w:r>
      <w:r w:rsidR="00E90089">
        <w:rPr>
          <w:rFonts w:ascii="Arial" w:hAnsi="Arial" w:cs="Arial"/>
          <w:color w:val="000000"/>
          <w:sz w:val="20"/>
          <w:szCs w:val="20"/>
        </w:rPr>
        <w:t xml:space="preserve">ORS </w:t>
      </w:r>
      <w:r w:rsidR="00A83A09" w:rsidRPr="00A83A09">
        <w:rPr>
          <w:rFonts w:ascii="Arial" w:hAnsi="Arial" w:cs="Arial"/>
          <w:color w:val="000000"/>
          <w:sz w:val="20"/>
          <w:szCs w:val="20"/>
        </w:rPr>
        <w:t>due the first Friday after the end of each quarter</w:t>
      </w:r>
      <w:r w:rsidR="00E90089">
        <w:rPr>
          <w:rFonts w:ascii="Arial" w:hAnsi="Arial" w:cs="Arial"/>
          <w:color w:val="000000"/>
          <w:sz w:val="20"/>
          <w:szCs w:val="20"/>
        </w:rPr>
        <w:t>, narrative report due the second Friday after the end of each quarter</w:t>
      </w:r>
      <w:r w:rsidR="00A83A09" w:rsidRPr="00A83A09">
        <w:rPr>
          <w:rFonts w:ascii="Arial" w:hAnsi="Arial" w:cs="Arial"/>
          <w:color w:val="000000"/>
          <w:sz w:val="20"/>
          <w:szCs w:val="20"/>
        </w:rPr>
        <w:t>.</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w:t>
      </w:r>
      <w:r w:rsidR="00E90089">
        <w:rPr>
          <w:rFonts w:ascii="Arial" w:hAnsi="Arial" w:cs="Arial"/>
          <w:color w:val="000000"/>
          <w:sz w:val="20"/>
          <w:szCs w:val="20"/>
        </w:rPr>
        <w:t>arter 1: April 1 – June 30, 2017</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Quarte</w:t>
      </w:r>
      <w:r w:rsidR="00E90089">
        <w:rPr>
          <w:rFonts w:ascii="Arial" w:hAnsi="Arial" w:cs="Arial"/>
          <w:color w:val="000000"/>
          <w:sz w:val="20"/>
          <w:szCs w:val="20"/>
        </w:rPr>
        <w:t>r 2: July 1 - September 30, 2017</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 xml:space="preserve">Quarter </w:t>
      </w:r>
      <w:r w:rsidR="00E90089">
        <w:rPr>
          <w:rFonts w:ascii="Arial" w:hAnsi="Arial" w:cs="Arial"/>
          <w:color w:val="000000"/>
          <w:sz w:val="20"/>
          <w:szCs w:val="20"/>
        </w:rPr>
        <w:t>3: October 1 – December 31, 2017</w:t>
      </w:r>
    </w:p>
    <w:p w:rsidR="009F5857" w:rsidRPr="00A83A09" w:rsidRDefault="00A83A09" w:rsidP="009F5857">
      <w:pPr>
        <w:pStyle w:val="InsideAddress"/>
        <w:numPr>
          <w:ilvl w:val="0"/>
          <w:numId w:val="3"/>
        </w:numPr>
        <w:rPr>
          <w:rFonts w:ascii="Arial" w:hAnsi="Arial" w:cs="Arial"/>
          <w:color w:val="000000"/>
          <w:sz w:val="20"/>
          <w:szCs w:val="20"/>
        </w:rPr>
      </w:pPr>
      <w:r w:rsidRPr="00A83A09">
        <w:rPr>
          <w:rFonts w:ascii="Arial" w:hAnsi="Arial" w:cs="Arial"/>
          <w:color w:val="000000"/>
          <w:sz w:val="20"/>
          <w:szCs w:val="20"/>
        </w:rPr>
        <w:t>Quar</w:t>
      </w:r>
      <w:r w:rsidR="00E90089">
        <w:rPr>
          <w:rFonts w:ascii="Arial" w:hAnsi="Arial" w:cs="Arial"/>
          <w:color w:val="000000"/>
          <w:sz w:val="20"/>
          <w:szCs w:val="20"/>
        </w:rPr>
        <w:t>ter 4: January 1- March 31, 2018</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Deliver ‘Statement 1 – Income, Expenditures and Transfers’, 6 month Schedule B </w:t>
      </w:r>
      <w:r w:rsidR="00A83A09" w:rsidRPr="00A83A09">
        <w:rPr>
          <w:rFonts w:ascii="Arial" w:hAnsi="Arial" w:cs="Arial"/>
          <w:color w:val="000000"/>
          <w:sz w:val="20"/>
          <w:szCs w:val="20"/>
        </w:rPr>
        <w:t>(for the pe</w:t>
      </w:r>
      <w:r w:rsidR="009C2BC9">
        <w:rPr>
          <w:rFonts w:ascii="Arial" w:hAnsi="Arial" w:cs="Arial"/>
          <w:color w:val="000000"/>
          <w:sz w:val="20"/>
          <w:szCs w:val="20"/>
        </w:rPr>
        <w:t>riod of</w:t>
      </w:r>
      <w:r w:rsidR="00E90089">
        <w:rPr>
          <w:rFonts w:ascii="Arial" w:hAnsi="Arial" w:cs="Arial"/>
          <w:color w:val="000000"/>
          <w:sz w:val="20"/>
          <w:szCs w:val="20"/>
        </w:rPr>
        <w:t xml:space="preserve"> April 1, 2017 – September 30, 2017</w:t>
      </w:r>
      <w:r w:rsidRPr="00A83A09">
        <w:rPr>
          <w:rFonts w:ascii="Arial" w:hAnsi="Arial" w:cs="Arial"/>
          <w:color w:val="000000"/>
          <w:sz w:val="20"/>
          <w:szCs w:val="20"/>
        </w:rPr>
        <w:t>), to the Network Coordinato</w:t>
      </w:r>
      <w:r w:rsidR="00E90089">
        <w:rPr>
          <w:rFonts w:ascii="Arial" w:hAnsi="Arial" w:cs="Arial"/>
          <w:color w:val="000000"/>
          <w:sz w:val="20"/>
          <w:szCs w:val="20"/>
        </w:rPr>
        <w:t>r no later than October 15, 2017</w:t>
      </w:r>
      <w:r w:rsidRPr="00A83A09">
        <w:rPr>
          <w:rFonts w:ascii="Arial" w:hAnsi="Arial" w:cs="Arial"/>
          <w:color w:val="000000"/>
          <w:sz w:val="20"/>
          <w:szCs w:val="20"/>
        </w:rPr>
        <w:t>. Payment of installments is dependent on previous fund allocations being spent.</w:t>
      </w:r>
    </w:p>
    <w:p w:rsidR="009F5857" w:rsidRPr="00A83A09" w:rsidRDefault="00A83A09"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Deliver a year-end un</w:t>
      </w:r>
      <w:r w:rsidR="009F5857" w:rsidRPr="00A83A09">
        <w:rPr>
          <w:rFonts w:ascii="Arial" w:hAnsi="Arial" w:cs="Arial"/>
          <w:color w:val="000000"/>
          <w:sz w:val="20"/>
          <w:szCs w:val="20"/>
        </w:rPr>
        <w:t>audited Schedule B (April 30, 20</w:t>
      </w:r>
      <w:r w:rsidR="00E90089">
        <w:rPr>
          <w:rFonts w:ascii="Arial" w:hAnsi="Arial" w:cs="Arial"/>
          <w:color w:val="000000"/>
          <w:sz w:val="20"/>
          <w:szCs w:val="20"/>
        </w:rPr>
        <w:t>18</w:t>
      </w:r>
      <w:r w:rsidR="009F5857" w:rsidRPr="00A83A09">
        <w:rPr>
          <w:rFonts w:ascii="Arial" w:hAnsi="Arial" w:cs="Arial"/>
          <w:color w:val="000000"/>
          <w:sz w:val="20"/>
          <w:szCs w:val="20"/>
        </w:rPr>
        <w:t>) and audited fi</w:t>
      </w:r>
      <w:r w:rsidR="00E90089">
        <w:rPr>
          <w:rFonts w:ascii="Arial" w:hAnsi="Arial" w:cs="Arial"/>
          <w:color w:val="000000"/>
          <w:sz w:val="20"/>
          <w:szCs w:val="20"/>
        </w:rPr>
        <w:t>nancial statement (June 30, 2018</w:t>
      </w:r>
      <w:r w:rsidR="009F5857" w:rsidRPr="00A83A09">
        <w:rPr>
          <w:rFonts w:ascii="Arial" w:hAnsi="Arial" w:cs="Arial"/>
          <w:color w:val="000000"/>
          <w:sz w:val="20"/>
          <w:szCs w:val="20"/>
        </w:rPr>
        <w:t>) to the Network Coordinator.</w:t>
      </w:r>
    </w:p>
    <w:p w:rsidR="009F5857" w:rsidRPr="00A83A09" w:rsidRDefault="009F5857" w:rsidP="009F5857">
      <w:pPr>
        <w:numPr>
          <w:ilvl w:val="0"/>
          <w:numId w:val="1"/>
        </w:numPr>
        <w:rPr>
          <w:rFonts w:ascii="Arial" w:hAnsi="Arial" w:cs="Arial"/>
        </w:rPr>
      </w:pPr>
      <w:r w:rsidRPr="00A83A09">
        <w:rPr>
          <w:rFonts w:ascii="Arial" w:hAnsi="Arial" w:cs="Arial"/>
        </w:rPr>
        <w:t>Complete with the Contract Manager the ‘Service Quality and Compliance Review’ document and ‘Site-Visit Interview’ document for the following periods:</w:t>
      </w:r>
    </w:p>
    <w:p w:rsidR="009F5857" w:rsidRPr="00A83A09" w:rsidRDefault="00E90089" w:rsidP="009F5857">
      <w:pPr>
        <w:numPr>
          <w:ilvl w:val="0"/>
          <w:numId w:val="5"/>
        </w:numPr>
        <w:rPr>
          <w:rFonts w:ascii="Arial" w:hAnsi="Arial" w:cs="Arial"/>
        </w:rPr>
      </w:pPr>
      <w:r>
        <w:rPr>
          <w:rFonts w:ascii="Arial" w:hAnsi="Arial" w:cs="Arial"/>
        </w:rPr>
        <w:t>April 1- September 30, 2017</w:t>
      </w:r>
      <w:r w:rsidR="009F5857" w:rsidRPr="00A83A09">
        <w:rPr>
          <w:rFonts w:ascii="Arial" w:hAnsi="Arial" w:cs="Arial"/>
        </w:rPr>
        <w:t>: Documen</w:t>
      </w:r>
      <w:r>
        <w:rPr>
          <w:rFonts w:ascii="Arial" w:hAnsi="Arial" w:cs="Arial"/>
        </w:rPr>
        <w:t>ts completed by October 31, 2017</w:t>
      </w:r>
    </w:p>
    <w:p w:rsidR="009F5857" w:rsidRPr="00A83A09" w:rsidRDefault="009F5857" w:rsidP="009F5857">
      <w:pPr>
        <w:numPr>
          <w:ilvl w:val="0"/>
          <w:numId w:val="5"/>
        </w:numPr>
        <w:rPr>
          <w:rFonts w:ascii="Arial" w:hAnsi="Arial" w:cs="Arial"/>
        </w:rPr>
      </w:pPr>
      <w:r w:rsidRPr="00A83A09">
        <w:rPr>
          <w:rFonts w:ascii="Arial" w:hAnsi="Arial" w:cs="Arial"/>
        </w:rPr>
        <w:t>Oct</w:t>
      </w:r>
      <w:r w:rsidR="00E90089">
        <w:rPr>
          <w:rFonts w:ascii="Arial" w:hAnsi="Arial" w:cs="Arial"/>
        </w:rPr>
        <w:t>ober 1 – February 28, 2018</w:t>
      </w:r>
      <w:r w:rsidRPr="00A83A09">
        <w:rPr>
          <w:rFonts w:ascii="Arial" w:hAnsi="Arial" w:cs="Arial"/>
        </w:rPr>
        <w:t>: Docum</w:t>
      </w:r>
      <w:r w:rsidR="00E90089">
        <w:rPr>
          <w:rFonts w:ascii="Arial" w:hAnsi="Arial" w:cs="Arial"/>
        </w:rPr>
        <w:t>ents completed by March 31, 2018</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If this agreement is terminated, the agency agrees to submit reporting compiled up to the date of termination, including data, narrative and audited financial statement within 30 days of the termination date.</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Maintain active membership (refer to the Edmonton and area Fetal Alcohol Network Society Bylaws), with the Network.</w:t>
      </w:r>
    </w:p>
    <w:p w:rsidR="009F5857" w:rsidRPr="00A83A09" w:rsidRDefault="009F5857" w:rsidP="009F5857">
      <w:pPr>
        <w:pStyle w:val="InsideAddress"/>
        <w:numPr>
          <w:ilvl w:val="0"/>
          <w:numId w:val="1"/>
        </w:numPr>
        <w:rPr>
          <w:rFonts w:ascii="Arial" w:hAnsi="Arial" w:cs="Arial"/>
          <w:color w:val="000000"/>
          <w:sz w:val="20"/>
          <w:szCs w:val="20"/>
        </w:rPr>
      </w:pPr>
      <w:r w:rsidRPr="00A83A09">
        <w:rPr>
          <w:rFonts w:ascii="Arial" w:hAnsi="Arial" w:cs="Arial"/>
          <w:color w:val="000000"/>
          <w:sz w:val="20"/>
          <w:szCs w:val="20"/>
        </w:rPr>
        <w:t xml:space="preserve">Attend a minimum of 75% of Network and Supports and Services Team meetings. </w:t>
      </w:r>
    </w:p>
    <w:p w:rsidR="009F5857" w:rsidRPr="00A83A09" w:rsidRDefault="009F5857" w:rsidP="009F5857">
      <w:pPr>
        <w:pStyle w:val="InsideAddress"/>
        <w:ind w:firstLine="720"/>
        <w:outlineLvl w:val="0"/>
        <w:rPr>
          <w:rFonts w:ascii="Arial" w:hAnsi="Arial" w:cs="Arial"/>
          <w:b/>
          <w:color w:val="000000"/>
          <w:sz w:val="20"/>
          <w:szCs w:val="20"/>
        </w:rPr>
      </w:pPr>
    </w:p>
    <w:p w:rsidR="009F5857" w:rsidRPr="00A83A09" w:rsidRDefault="009F5857" w:rsidP="009F5857">
      <w:pPr>
        <w:pStyle w:val="InsideAddress"/>
        <w:outlineLvl w:val="0"/>
        <w:rPr>
          <w:rFonts w:ascii="Arial" w:hAnsi="Arial" w:cs="Arial"/>
          <w:b/>
          <w:color w:val="000000"/>
          <w:sz w:val="20"/>
          <w:szCs w:val="20"/>
        </w:rPr>
      </w:pPr>
      <w:r w:rsidRPr="00A83A09">
        <w:rPr>
          <w:rFonts w:ascii="Arial" w:hAnsi="Arial" w:cs="Arial"/>
          <w:b/>
          <w:color w:val="000000"/>
          <w:sz w:val="20"/>
          <w:szCs w:val="20"/>
        </w:rPr>
        <w:t>The Edmonton and area Fetal Alcohol Network Society agrees to:</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 xml:space="preserve">Provide funding in a one-time grant </w:t>
      </w:r>
      <w:r w:rsidR="00941583">
        <w:rPr>
          <w:rFonts w:ascii="Arial" w:hAnsi="Arial" w:cs="Arial"/>
          <w:bCs/>
          <w:color w:val="000000"/>
          <w:sz w:val="20"/>
          <w:szCs w:val="20"/>
        </w:rPr>
        <w:t>t</w:t>
      </w:r>
      <w:r w:rsidR="00001F06">
        <w:rPr>
          <w:rFonts w:ascii="Arial" w:hAnsi="Arial" w:cs="Arial"/>
          <w:bCs/>
          <w:color w:val="000000"/>
          <w:sz w:val="20"/>
          <w:szCs w:val="20"/>
        </w:rPr>
        <w:t>o Unlimited Potential</w:t>
      </w:r>
      <w:r w:rsidRPr="00A83A09">
        <w:rPr>
          <w:rFonts w:ascii="Arial" w:hAnsi="Arial" w:cs="Arial"/>
          <w:bCs/>
          <w:color w:val="000000"/>
          <w:sz w:val="20"/>
          <w:szCs w:val="20"/>
        </w:rPr>
        <w:t xml:space="preserve">.  </w:t>
      </w:r>
      <w:r w:rsidRPr="00A83A09">
        <w:rPr>
          <w:rFonts w:ascii="Arial" w:hAnsi="Arial" w:cs="Arial"/>
          <w:color w:val="000000"/>
          <w:sz w:val="20"/>
          <w:szCs w:val="20"/>
        </w:rPr>
        <w:t>The grant will be dispersed by the Network Banker upon receipt of the funds from the Alberta FASD Service Network Program.  The funding will cover th</w:t>
      </w:r>
      <w:r w:rsidR="00E90089">
        <w:rPr>
          <w:rFonts w:ascii="Arial" w:hAnsi="Arial" w:cs="Arial"/>
          <w:color w:val="000000"/>
          <w:sz w:val="20"/>
          <w:szCs w:val="20"/>
        </w:rPr>
        <w:t>e fiscal period of April 1, 2017 to March 31, 2018</w:t>
      </w:r>
      <w:r w:rsidRPr="00A83A09">
        <w:rPr>
          <w:rFonts w:ascii="Arial" w:hAnsi="Arial" w:cs="Arial"/>
          <w:color w:val="000000"/>
          <w:sz w:val="20"/>
          <w:szCs w:val="20"/>
        </w:rPr>
        <w:t>. Grant funding will be dispersed on a quarterly or bi-annual basis.</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Work collaboratively with the agency.</w:t>
      </w:r>
    </w:p>
    <w:p w:rsidR="009F5857" w:rsidRPr="00A83A09" w:rsidRDefault="009F5857" w:rsidP="009F5857">
      <w:pPr>
        <w:pStyle w:val="InsideAddress"/>
        <w:numPr>
          <w:ilvl w:val="0"/>
          <w:numId w:val="2"/>
        </w:numPr>
        <w:rPr>
          <w:rFonts w:ascii="Arial" w:hAnsi="Arial" w:cs="Arial"/>
          <w:color w:val="000000"/>
          <w:sz w:val="20"/>
          <w:szCs w:val="20"/>
        </w:rPr>
      </w:pPr>
      <w:r w:rsidRPr="00A83A09">
        <w:rPr>
          <w:rFonts w:ascii="Arial" w:hAnsi="Arial" w:cs="Arial"/>
          <w:color w:val="000000"/>
          <w:sz w:val="20"/>
          <w:szCs w:val="20"/>
        </w:rPr>
        <w:t>Make available to the agency, the Network’s annual report and any annual Network information.</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r w:rsidRPr="00A83A09">
        <w:rPr>
          <w:rFonts w:ascii="Arial" w:hAnsi="Arial" w:cs="Arial"/>
          <w:color w:val="000000"/>
          <w:sz w:val="20"/>
          <w:szCs w:val="20"/>
        </w:rPr>
        <w:t xml:space="preserve">Any unused portion of funding will not be used without prior written agreement from the Edmonton and area Fetal Alcohol Network Society. The Network may require unspent funds to be returned. Any breaches of the terms and conditions of funding as set out in this agreement or use </w:t>
      </w:r>
      <w:r w:rsidRPr="00A83A09">
        <w:rPr>
          <w:rFonts w:ascii="Arial" w:hAnsi="Arial" w:cs="Arial"/>
          <w:color w:val="000000"/>
          <w:sz w:val="20"/>
          <w:szCs w:val="20"/>
        </w:rPr>
        <w:lastRenderedPageBreak/>
        <w:t>of funds for purposes not approved, would require repayment of the funds to the Network in whole or in part.  Furthermore, the agency will indemnify and hold harmless the Network from any and all third party claims, demands, or actions for which the agency is legally responsible.</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A copy of this agreement will be provided for your files.</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FUNDED AGENCY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Agency Name: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u w:val="single"/>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 xml:space="preserve">Executive Director/Agency Liaison (print name and provide signature) </w:t>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FOR THE EDMONTON and area FETAL ALCOHOL NETWORK</w:t>
      </w:r>
      <w:r w:rsidR="00A83A09" w:rsidRPr="00A83A09">
        <w:rPr>
          <w:rFonts w:ascii="Arial" w:hAnsi="Arial" w:cs="Arial"/>
          <w:color w:val="000000"/>
          <w:sz w:val="20"/>
          <w:szCs w:val="20"/>
        </w:rPr>
        <w:t xml:space="preserve"> SOCIETY</w:t>
      </w:r>
    </w:p>
    <w:p w:rsidR="009F5857" w:rsidRPr="00A83A09" w:rsidRDefault="009F5857" w:rsidP="009F5857">
      <w:pPr>
        <w:pStyle w:val="InsideAddress"/>
        <w:outlineLvl w:val="0"/>
        <w:rPr>
          <w:rFonts w:ascii="Arial" w:hAnsi="Arial" w:cs="Arial"/>
          <w:color w:val="000000"/>
          <w:sz w:val="20"/>
          <w:szCs w:val="20"/>
        </w:rPr>
      </w:pPr>
    </w:p>
    <w:p w:rsidR="009F5857" w:rsidRPr="00A83A09" w:rsidRDefault="009F5857" w:rsidP="009F5857">
      <w:pPr>
        <w:pStyle w:val="InsideAddress"/>
        <w:rPr>
          <w:rFonts w:ascii="Arial" w:hAnsi="Arial" w:cs="Arial"/>
          <w:color w:val="000000"/>
          <w:sz w:val="20"/>
          <w:szCs w:val="20"/>
          <w:u w:val="single"/>
        </w:rPr>
      </w:pPr>
      <w:r w:rsidRPr="00A83A09">
        <w:rPr>
          <w:rFonts w:ascii="Arial" w:hAnsi="Arial" w:cs="Arial"/>
          <w:color w:val="000000"/>
          <w:sz w:val="20"/>
          <w:szCs w:val="20"/>
        </w:rPr>
        <w:t>Date:</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rPr>
          <w:rFonts w:ascii="Arial" w:hAnsi="Arial" w:cs="Arial"/>
          <w:color w:val="000000"/>
          <w:sz w:val="20"/>
          <w:szCs w:val="20"/>
        </w:rPr>
      </w:pPr>
    </w:p>
    <w:p w:rsidR="009F5857" w:rsidRPr="00A83A09" w:rsidRDefault="009F5857" w:rsidP="009F5857">
      <w:pPr>
        <w:pStyle w:val="InsideAddress"/>
        <w:outlineLvl w:val="0"/>
        <w:rPr>
          <w:rFonts w:ascii="Arial" w:hAnsi="Arial" w:cs="Arial"/>
          <w:color w:val="000000"/>
          <w:sz w:val="20"/>
          <w:szCs w:val="20"/>
          <w:u w:val="single"/>
        </w:rPr>
      </w:pPr>
      <w:r w:rsidRPr="00A83A09">
        <w:rPr>
          <w:rFonts w:ascii="Arial" w:hAnsi="Arial" w:cs="Arial"/>
          <w:color w:val="000000"/>
          <w:sz w:val="20"/>
          <w:szCs w:val="20"/>
        </w:rPr>
        <w:t xml:space="preserve">By: </w:t>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r w:rsidRPr="00A83A09">
        <w:rPr>
          <w:rFonts w:ascii="Arial" w:hAnsi="Arial" w:cs="Arial"/>
          <w:color w:val="000000"/>
          <w:sz w:val="20"/>
          <w:szCs w:val="20"/>
          <w:u w:val="single"/>
        </w:rPr>
        <w:tab/>
      </w:r>
    </w:p>
    <w:p w:rsidR="009F5857" w:rsidRPr="00A83A09" w:rsidRDefault="009F5857" w:rsidP="009F5857">
      <w:pPr>
        <w:pStyle w:val="InsideAddress"/>
        <w:outlineLvl w:val="0"/>
        <w:rPr>
          <w:rFonts w:ascii="Arial" w:hAnsi="Arial" w:cs="Arial"/>
          <w:color w:val="000000"/>
          <w:sz w:val="20"/>
          <w:szCs w:val="20"/>
        </w:rPr>
      </w:pPr>
      <w:r w:rsidRPr="00A83A09">
        <w:rPr>
          <w:rFonts w:ascii="Arial" w:hAnsi="Arial" w:cs="Arial"/>
          <w:color w:val="000000"/>
          <w:sz w:val="20"/>
          <w:szCs w:val="20"/>
        </w:rPr>
        <w:t>Position: Contract Manager</w:t>
      </w: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Pr="00A83A09" w:rsidRDefault="009F5857" w:rsidP="009F5857">
      <w:pPr>
        <w:rPr>
          <w:rFonts w:ascii="Arial" w:hAnsi="Arial" w:cs="Arial"/>
        </w:rPr>
      </w:pPr>
    </w:p>
    <w:p w:rsidR="009F5857" w:rsidRDefault="009F5857"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Default="00A83A09" w:rsidP="009F5857">
      <w:pPr>
        <w:rPr>
          <w:rFonts w:ascii="Arial" w:hAnsi="Arial" w:cs="Arial"/>
        </w:rPr>
      </w:pPr>
    </w:p>
    <w:p w:rsidR="00A83A09" w:rsidRPr="00A83A09" w:rsidRDefault="00A83A09" w:rsidP="009F5857">
      <w:pPr>
        <w:rPr>
          <w:rFonts w:ascii="Arial" w:hAnsi="Arial" w:cs="Arial"/>
        </w:rPr>
      </w:pPr>
    </w:p>
    <w:p w:rsidR="00AF18BF" w:rsidRDefault="00AF18BF">
      <w:pPr>
        <w:rPr>
          <w:rFonts w:ascii="Arial" w:hAnsi="Arial" w:cs="Arial"/>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5"/>
        <w:gridCol w:w="1079"/>
        <w:gridCol w:w="633"/>
        <w:gridCol w:w="236"/>
        <w:gridCol w:w="4530"/>
        <w:gridCol w:w="545"/>
      </w:tblGrid>
      <w:tr w:rsidR="00001F06" w:rsidRPr="006F6B67" w:rsidTr="00CA4C32">
        <w:trPr>
          <w:trHeight w:val="295"/>
        </w:trPr>
        <w:tc>
          <w:tcPr>
            <w:tcW w:w="2085" w:type="dxa"/>
            <w:vMerge w:val="restart"/>
            <w:shd w:val="clear" w:color="auto" w:fill="92CDDC" w:themeFill="accent5" w:themeFillTint="99"/>
            <w:vAlign w:val="center"/>
          </w:tcPr>
          <w:p w:rsidR="00001F06" w:rsidRPr="006F6B67" w:rsidRDefault="00001F06" w:rsidP="00CA4C32">
            <w:r w:rsidRPr="006F6B67">
              <w:lastRenderedPageBreak/>
              <w:t xml:space="preserve">Action #: </w:t>
            </w:r>
            <w:r>
              <w:t>16</w:t>
            </w:r>
          </w:p>
          <w:p w:rsidR="00001F06" w:rsidRPr="006F6B67" w:rsidRDefault="00001F06" w:rsidP="00CA4C32">
            <w:r w:rsidRPr="006F6B67">
              <w:t xml:space="preserve">Network Action: </w:t>
            </w:r>
          </w:p>
          <w:p w:rsidR="00001F06" w:rsidRPr="006F6B67" w:rsidRDefault="00001F06" w:rsidP="00CA4C32">
            <w:r>
              <w:t>Unlimited Potential, Open Arms Program</w:t>
            </w:r>
          </w:p>
        </w:tc>
        <w:tc>
          <w:tcPr>
            <w:tcW w:w="1712" w:type="dxa"/>
            <w:gridSpan w:val="2"/>
            <w:vMerge w:val="restart"/>
            <w:shd w:val="clear" w:color="auto" w:fill="92CDDC" w:themeFill="accent5" w:themeFillTint="99"/>
            <w:vAlign w:val="center"/>
          </w:tcPr>
          <w:p w:rsidR="00001F06" w:rsidRPr="006F6B67" w:rsidRDefault="00001F06" w:rsidP="00CA4C32">
            <w:pPr>
              <w:keepNext/>
              <w:spacing w:before="60" w:after="60"/>
              <w:ind w:left="342"/>
              <w:rPr>
                <w:b/>
              </w:rPr>
            </w:pPr>
            <w:r w:rsidRPr="006F6B67">
              <w:t>FASD-CMC Grant:</w:t>
            </w:r>
          </w:p>
        </w:tc>
        <w:tc>
          <w:tcPr>
            <w:tcW w:w="4766" w:type="dxa"/>
            <w:gridSpan w:val="2"/>
            <w:shd w:val="clear" w:color="auto" w:fill="92CDDC" w:themeFill="accent5" w:themeFillTint="99"/>
          </w:tcPr>
          <w:p w:rsidR="00001F06" w:rsidRPr="006F6B67" w:rsidRDefault="00001F06" w:rsidP="00CA4C32">
            <w:pPr>
              <w:keepNext/>
              <w:spacing w:before="20" w:after="20"/>
              <w:jc w:val="right"/>
            </w:pPr>
            <w:r w:rsidRPr="006F6B67">
              <w:rPr>
                <w:b/>
              </w:rPr>
              <w:t>Service category:</w:t>
            </w:r>
            <w:r w:rsidRPr="006F6B67">
              <w:t xml:space="preserve"> Level 1 Prevention (Awareness)</w:t>
            </w:r>
          </w:p>
        </w:tc>
        <w:tc>
          <w:tcPr>
            <w:tcW w:w="545" w:type="dxa"/>
            <w:shd w:val="clear" w:color="auto" w:fill="auto"/>
          </w:tcPr>
          <w:p w:rsidR="00001F06" w:rsidRPr="006F6B67" w:rsidRDefault="00001F06" w:rsidP="00CA4C32">
            <w:pPr>
              <w:keepNext/>
              <w:spacing w:before="20" w:after="20"/>
            </w:pPr>
          </w:p>
        </w:tc>
      </w:tr>
      <w:tr w:rsidR="00001F06" w:rsidRPr="006F6B67" w:rsidTr="00CA4C32">
        <w:trPr>
          <w:trHeight w:val="295"/>
        </w:trPr>
        <w:tc>
          <w:tcPr>
            <w:tcW w:w="2085" w:type="dxa"/>
            <w:vMerge/>
            <w:shd w:val="clear" w:color="auto" w:fill="00F3FF"/>
          </w:tcPr>
          <w:p w:rsidR="00001F06" w:rsidRPr="006F6B67" w:rsidRDefault="00001F06" w:rsidP="00CA4C32">
            <w:pPr>
              <w:keepNext/>
              <w:spacing w:before="60" w:after="60"/>
              <w:rPr>
                <w:color w:val="FFFFFF"/>
              </w:rPr>
            </w:pPr>
          </w:p>
        </w:tc>
        <w:tc>
          <w:tcPr>
            <w:tcW w:w="1712" w:type="dxa"/>
            <w:gridSpan w:val="2"/>
            <w:vMerge/>
            <w:shd w:val="clear" w:color="auto" w:fill="00F3FF"/>
          </w:tcPr>
          <w:p w:rsidR="00001F06" w:rsidRPr="006F6B67" w:rsidRDefault="00001F06" w:rsidP="00CA4C32">
            <w:pPr>
              <w:keepNext/>
              <w:spacing w:before="60" w:after="60"/>
              <w:rPr>
                <w:color w:val="FFFFFF"/>
              </w:rPr>
            </w:pPr>
          </w:p>
        </w:tc>
        <w:tc>
          <w:tcPr>
            <w:tcW w:w="4766" w:type="dxa"/>
            <w:gridSpan w:val="2"/>
            <w:tcBorders>
              <w:bottom w:val="single" w:sz="4" w:space="0" w:color="000000"/>
            </w:tcBorders>
            <w:shd w:val="clear" w:color="auto" w:fill="92CDDC" w:themeFill="accent5" w:themeFillTint="99"/>
          </w:tcPr>
          <w:p w:rsidR="00001F06" w:rsidRPr="006F6B67" w:rsidRDefault="00001F06" w:rsidP="00CA4C32">
            <w:pPr>
              <w:keepNext/>
              <w:spacing w:before="20" w:after="20"/>
              <w:jc w:val="right"/>
            </w:pPr>
            <w:r w:rsidRPr="006F6B67">
              <w:rPr>
                <w:b/>
              </w:rPr>
              <w:t>Service category:</w:t>
            </w:r>
            <w:r w:rsidRPr="006F6B67">
              <w:t xml:space="preserve"> Level 2 Prevention </w:t>
            </w:r>
          </w:p>
          <w:p w:rsidR="00001F06" w:rsidRPr="006F6B67" w:rsidRDefault="00001F06" w:rsidP="00CA4C32">
            <w:pPr>
              <w:keepNext/>
              <w:spacing w:before="20" w:after="20"/>
              <w:jc w:val="right"/>
            </w:pPr>
            <w:r w:rsidRPr="006F6B67">
              <w:t>(Safe Conversation)</w:t>
            </w:r>
          </w:p>
        </w:tc>
        <w:tc>
          <w:tcPr>
            <w:tcW w:w="545" w:type="dxa"/>
            <w:tcBorders>
              <w:bottom w:val="single" w:sz="4" w:space="0" w:color="000000"/>
            </w:tcBorders>
            <w:shd w:val="clear" w:color="auto" w:fill="auto"/>
          </w:tcPr>
          <w:p w:rsidR="00001F06" w:rsidRPr="006F6B67" w:rsidRDefault="00001F06" w:rsidP="00CA4C32">
            <w:pPr>
              <w:keepNext/>
              <w:spacing w:before="20" w:after="20"/>
            </w:pPr>
          </w:p>
        </w:tc>
      </w:tr>
      <w:tr w:rsidR="00001F06" w:rsidRPr="006F6B67" w:rsidTr="00CA4C32">
        <w:trPr>
          <w:trHeight w:val="295"/>
        </w:trPr>
        <w:tc>
          <w:tcPr>
            <w:tcW w:w="2085" w:type="dxa"/>
            <w:vMerge/>
            <w:shd w:val="clear" w:color="auto" w:fill="00F3FF"/>
          </w:tcPr>
          <w:p w:rsidR="00001F06" w:rsidRPr="006F6B67" w:rsidRDefault="00001F06" w:rsidP="00CA4C32">
            <w:pPr>
              <w:keepNext/>
              <w:spacing w:before="60" w:after="60"/>
              <w:rPr>
                <w:color w:val="FFFFFF"/>
              </w:rPr>
            </w:pPr>
          </w:p>
        </w:tc>
        <w:tc>
          <w:tcPr>
            <w:tcW w:w="1712" w:type="dxa"/>
            <w:gridSpan w:val="2"/>
            <w:vMerge w:val="restart"/>
            <w:shd w:val="clear" w:color="auto" w:fill="92CDDC" w:themeFill="accent5" w:themeFillTint="99"/>
          </w:tcPr>
          <w:p w:rsidR="00001F06" w:rsidRPr="006F6B67" w:rsidRDefault="00001F06" w:rsidP="00CA4C32">
            <w:pPr>
              <w:keepNext/>
              <w:spacing w:before="60" w:after="60"/>
            </w:pPr>
            <w:r w:rsidRPr="006F6B67">
              <w:t>From Human Services</w:t>
            </w:r>
          </w:p>
        </w:tc>
        <w:tc>
          <w:tcPr>
            <w:tcW w:w="236" w:type="dxa"/>
            <w:vMerge w:val="restart"/>
            <w:shd w:val="clear" w:color="auto" w:fill="auto"/>
          </w:tcPr>
          <w:p w:rsidR="00001F06" w:rsidRPr="006F6B67" w:rsidRDefault="00001F06" w:rsidP="00CA4C32">
            <w:pPr>
              <w:keepNext/>
              <w:spacing w:before="60" w:after="60"/>
            </w:pPr>
            <w:r>
              <w:t>X</w:t>
            </w:r>
          </w:p>
        </w:tc>
        <w:tc>
          <w:tcPr>
            <w:tcW w:w="4530" w:type="dxa"/>
            <w:shd w:val="clear" w:color="auto" w:fill="92CDDC" w:themeFill="accent5" w:themeFillTint="99"/>
          </w:tcPr>
          <w:p w:rsidR="00001F06" w:rsidRPr="006F6B67" w:rsidRDefault="00001F06" w:rsidP="00CA4C32">
            <w:pPr>
              <w:keepNext/>
              <w:spacing w:before="20" w:after="20"/>
              <w:jc w:val="right"/>
            </w:pPr>
            <w:r w:rsidRPr="006F6B67">
              <w:rPr>
                <w:b/>
              </w:rPr>
              <w:t>Service category:</w:t>
            </w:r>
            <w:r w:rsidRPr="006F6B67">
              <w:t xml:space="preserve"> Level 3 and 4 Prevention </w:t>
            </w:r>
          </w:p>
          <w:p w:rsidR="00001F06" w:rsidRPr="006F6B67" w:rsidRDefault="00001F06" w:rsidP="00CA4C32">
            <w:pPr>
              <w:keepNext/>
              <w:spacing w:before="20" w:after="20"/>
              <w:jc w:val="right"/>
            </w:pPr>
            <w:r w:rsidRPr="006F6B67">
              <w:t xml:space="preserve">(e.g. PCAP) </w:t>
            </w:r>
          </w:p>
        </w:tc>
        <w:tc>
          <w:tcPr>
            <w:tcW w:w="545" w:type="dxa"/>
            <w:shd w:val="clear" w:color="auto" w:fill="auto"/>
          </w:tcPr>
          <w:p w:rsidR="00001F06" w:rsidRPr="006F6B67" w:rsidRDefault="00001F06" w:rsidP="00CA4C32">
            <w:pPr>
              <w:keepNext/>
              <w:spacing w:before="20" w:after="20"/>
            </w:pPr>
          </w:p>
        </w:tc>
      </w:tr>
      <w:tr w:rsidR="00001F06" w:rsidRPr="006F6B67" w:rsidTr="00CA4C32">
        <w:trPr>
          <w:trHeight w:val="350"/>
        </w:trPr>
        <w:tc>
          <w:tcPr>
            <w:tcW w:w="2085" w:type="dxa"/>
            <w:vMerge/>
            <w:shd w:val="clear" w:color="auto" w:fill="00F3FF"/>
          </w:tcPr>
          <w:p w:rsidR="00001F06" w:rsidRPr="006F6B67" w:rsidRDefault="00001F06" w:rsidP="00CA4C32">
            <w:pPr>
              <w:keepNext/>
              <w:spacing w:before="60" w:after="60"/>
              <w:rPr>
                <w:b/>
              </w:rPr>
            </w:pPr>
          </w:p>
        </w:tc>
        <w:tc>
          <w:tcPr>
            <w:tcW w:w="1712" w:type="dxa"/>
            <w:gridSpan w:val="2"/>
            <w:vMerge/>
            <w:shd w:val="clear" w:color="auto" w:fill="92CDDC" w:themeFill="accent5" w:themeFillTint="99"/>
          </w:tcPr>
          <w:p w:rsidR="00001F06" w:rsidRPr="006F6B67" w:rsidRDefault="00001F06" w:rsidP="00CA4C32">
            <w:pPr>
              <w:keepNext/>
              <w:spacing w:before="60" w:after="60"/>
              <w:rPr>
                <w:b/>
              </w:rPr>
            </w:pPr>
          </w:p>
        </w:tc>
        <w:tc>
          <w:tcPr>
            <w:tcW w:w="236" w:type="dxa"/>
            <w:vMerge/>
            <w:shd w:val="clear" w:color="auto" w:fill="auto"/>
          </w:tcPr>
          <w:p w:rsidR="00001F06" w:rsidRPr="006F6B67" w:rsidRDefault="00001F06" w:rsidP="00CA4C32">
            <w:pPr>
              <w:keepNext/>
              <w:spacing w:before="60" w:after="60"/>
              <w:rPr>
                <w:b/>
              </w:rPr>
            </w:pPr>
          </w:p>
        </w:tc>
        <w:tc>
          <w:tcPr>
            <w:tcW w:w="4530" w:type="dxa"/>
            <w:shd w:val="clear" w:color="auto" w:fill="92CDDC" w:themeFill="accent5" w:themeFillTint="99"/>
          </w:tcPr>
          <w:p w:rsidR="00001F06" w:rsidRPr="006F6B67" w:rsidRDefault="00001F06" w:rsidP="00CA4C32">
            <w:pPr>
              <w:keepNext/>
              <w:spacing w:before="20" w:after="20"/>
              <w:jc w:val="right"/>
            </w:pPr>
            <w:r w:rsidRPr="006F6B67">
              <w:rPr>
                <w:b/>
              </w:rPr>
              <w:t>Service category:</w:t>
            </w:r>
            <w:r w:rsidRPr="006F6B67">
              <w:t xml:space="preserve"> Assessment/Diagnosis</w:t>
            </w:r>
          </w:p>
        </w:tc>
        <w:tc>
          <w:tcPr>
            <w:tcW w:w="545" w:type="dxa"/>
            <w:shd w:val="clear" w:color="auto" w:fill="auto"/>
          </w:tcPr>
          <w:p w:rsidR="00001F06" w:rsidRPr="006F6B67" w:rsidRDefault="00001F06" w:rsidP="00CA4C32">
            <w:pPr>
              <w:keepNext/>
              <w:spacing w:before="20" w:after="20"/>
            </w:pPr>
          </w:p>
        </w:tc>
      </w:tr>
      <w:tr w:rsidR="00001F06" w:rsidRPr="006F6B67" w:rsidTr="00CA4C32">
        <w:trPr>
          <w:trHeight w:val="294"/>
        </w:trPr>
        <w:tc>
          <w:tcPr>
            <w:tcW w:w="2085" w:type="dxa"/>
            <w:vMerge/>
            <w:shd w:val="clear" w:color="auto" w:fill="00F3FF"/>
          </w:tcPr>
          <w:p w:rsidR="00001F06" w:rsidRPr="006F6B67" w:rsidRDefault="00001F06" w:rsidP="00CA4C32">
            <w:pPr>
              <w:keepNext/>
              <w:spacing w:before="60" w:after="60"/>
              <w:rPr>
                <w:b/>
              </w:rPr>
            </w:pPr>
          </w:p>
        </w:tc>
        <w:tc>
          <w:tcPr>
            <w:tcW w:w="1712" w:type="dxa"/>
            <w:gridSpan w:val="2"/>
            <w:vMerge w:val="restart"/>
            <w:shd w:val="clear" w:color="auto" w:fill="92CDDC" w:themeFill="accent5" w:themeFillTint="99"/>
          </w:tcPr>
          <w:p w:rsidR="00001F06" w:rsidRPr="006F6B67" w:rsidRDefault="00001F06" w:rsidP="00CA4C32">
            <w:pPr>
              <w:keepNext/>
              <w:spacing w:before="60" w:after="60"/>
            </w:pPr>
            <w:r w:rsidRPr="006F6B67">
              <w:t>From Health</w:t>
            </w:r>
          </w:p>
        </w:tc>
        <w:tc>
          <w:tcPr>
            <w:tcW w:w="236" w:type="dxa"/>
            <w:vMerge w:val="restart"/>
            <w:shd w:val="clear" w:color="auto" w:fill="auto"/>
          </w:tcPr>
          <w:p w:rsidR="00001F06" w:rsidRPr="006F6B67" w:rsidRDefault="00001F06" w:rsidP="00CA4C32">
            <w:pPr>
              <w:keepNext/>
              <w:spacing w:before="60" w:after="60"/>
            </w:pPr>
          </w:p>
        </w:tc>
        <w:tc>
          <w:tcPr>
            <w:tcW w:w="4530" w:type="dxa"/>
            <w:shd w:val="clear" w:color="auto" w:fill="92CDDC" w:themeFill="accent5" w:themeFillTint="99"/>
          </w:tcPr>
          <w:p w:rsidR="00001F06" w:rsidRPr="006F6B67" w:rsidRDefault="00001F06" w:rsidP="00CA4C32">
            <w:pPr>
              <w:keepNext/>
              <w:spacing w:before="20" w:after="20"/>
              <w:jc w:val="right"/>
            </w:pPr>
            <w:r w:rsidRPr="006F6B67">
              <w:rPr>
                <w:b/>
              </w:rPr>
              <w:t>Service category:</w:t>
            </w:r>
            <w:r w:rsidRPr="006F6B67">
              <w:t xml:space="preserve"> Supports for Individuals and Caregivers</w:t>
            </w:r>
          </w:p>
        </w:tc>
        <w:tc>
          <w:tcPr>
            <w:tcW w:w="545" w:type="dxa"/>
            <w:shd w:val="clear" w:color="auto" w:fill="auto"/>
          </w:tcPr>
          <w:p w:rsidR="00001F06" w:rsidRPr="006F6B67" w:rsidRDefault="00001F06" w:rsidP="00CA4C32">
            <w:pPr>
              <w:keepNext/>
              <w:spacing w:before="20" w:after="20"/>
            </w:pPr>
            <w:r>
              <w:t>X</w:t>
            </w:r>
          </w:p>
        </w:tc>
      </w:tr>
      <w:tr w:rsidR="00001F06" w:rsidRPr="006F6B67" w:rsidTr="00CA4C32">
        <w:trPr>
          <w:trHeight w:val="294"/>
        </w:trPr>
        <w:tc>
          <w:tcPr>
            <w:tcW w:w="2085" w:type="dxa"/>
            <w:vMerge/>
            <w:shd w:val="clear" w:color="auto" w:fill="00F3FF"/>
          </w:tcPr>
          <w:p w:rsidR="00001F06" w:rsidRPr="006F6B67" w:rsidRDefault="00001F06" w:rsidP="00CA4C32">
            <w:pPr>
              <w:keepNext/>
              <w:spacing w:before="60" w:after="60"/>
              <w:rPr>
                <w:b/>
              </w:rPr>
            </w:pPr>
          </w:p>
        </w:tc>
        <w:tc>
          <w:tcPr>
            <w:tcW w:w="1712" w:type="dxa"/>
            <w:gridSpan w:val="2"/>
            <w:vMerge/>
            <w:shd w:val="clear" w:color="auto" w:fill="92CDDC" w:themeFill="accent5" w:themeFillTint="99"/>
          </w:tcPr>
          <w:p w:rsidR="00001F06" w:rsidRPr="006F6B67" w:rsidRDefault="00001F06" w:rsidP="00CA4C32">
            <w:pPr>
              <w:keepNext/>
              <w:spacing w:before="60" w:after="60"/>
              <w:rPr>
                <w:b/>
              </w:rPr>
            </w:pPr>
          </w:p>
        </w:tc>
        <w:tc>
          <w:tcPr>
            <w:tcW w:w="236" w:type="dxa"/>
            <w:vMerge/>
            <w:shd w:val="clear" w:color="auto" w:fill="auto"/>
          </w:tcPr>
          <w:p w:rsidR="00001F06" w:rsidRPr="006F6B67" w:rsidRDefault="00001F06" w:rsidP="00CA4C32">
            <w:pPr>
              <w:keepNext/>
              <w:spacing w:before="60" w:after="60"/>
              <w:rPr>
                <w:b/>
              </w:rPr>
            </w:pPr>
          </w:p>
        </w:tc>
        <w:tc>
          <w:tcPr>
            <w:tcW w:w="4530" w:type="dxa"/>
            <w:shd w:val="clear" w:color="auto" w:fill="92CDDC" w:themeFill="accent5" w:themeFillTint="99"/>
          </w:tcPr>
          <w:p w:rsidR="00001F06" w:rsidRPr="006F6B67" w:rsidRDefault="00001F06" w:rsidP="00CA4C32">
            <w:pPr>
              <w:keepNext/>
              <w:spacing w:before="20" w:after="20"/>
              <w:jc w:val="right"/>
            </w:pPr>
            <w:r w:rsidRPr="006F6B67">
              <w:rPr>
                <w:b/>
              </w:rPr>
              <w:t>Service category:</w:t>
            </w:r>
            <w:r w:rsidRPr="006F6B67">
              <w:t xml:space="preserve"> Organizational Learning                                   </w:t>
            </w:r>
          </w:p>
        </w:tc>
        <w:tc>
          <w:tcPr>
            <w:tcW w:w="545" w:type="dxa"/>
            <w:shd w:val="clear" w:color="auto" w:fill="auto"/>
          </w:tcPr>
          <w:p w:rsidR="00001F06" w:rsidRPr="006F6B67" w:rsidRDefault="00001F06" w:rsidP="00CA4C32">
            <w:pPr>
              <w:keepNext/>
              <w:spacing w:before="20" w:after="20"/>
            </w:pPr>
          </w:p>
        </w:tc>
      </w:tr>
      <w:tr w:rsidR="00001F06" w:rsidRPr="006F6B67" w:rsidTr="00CA4C32">
        <w:trPr>
          <w:trHeight w:val="381"/>
        </w:trPr>
        <w:tc>
          <w:tcPr>
            <w:tcW w:w="2085" w:type="dxa"/>
            <w:shd w:val="clear" w:color="auto" w:fill="auto"/>
          </w:tcPr>
          <w:p w:rsidR="00001F06" w:rsidRPr="006F6B67" w:rsidRDefault="00001F06" w:rsidP="00CA4C32">
            <w:pPr>
              <w:keepNext/>
              <w:spacing w:before="60" w:after="60"/>
              <w:rPr>
                <w:b/>
              </w:rPr>
            </w:pPr>
            <w:r w:rsidRPr="006F6B67">
              <w:rPr>
                <w:b/>
              </w:rPr>
              <w:t>Business Priority and Rationale</w:t>
            </w:r>
          </w:p>
        </w:tc>
        <w:tc>
          <w:tcPr>
            <w:tcW w:w="7023" w:type="dxa"/>
            <w:gridSpan w:val="5"/>
            <w:shd w:val="clear" w:color="auto" w:fill="auto"/>
          </w:tcPr>
          <w:p w:rsidR="00001F06" w:rsidRPr="00CE577F" w:rsidRDefault="00001F06" w:rsidP="00CA4C32">
            <w:pPr>
              <w:rPr>
                <w:rFonts w:cs="Arial"/>
                <w:bCs/>
              </w:rPr>
            </w:pPr>
            <w:r w:rsidRPr="00CE577F">
              <w:rPr>
                <w:rFonts w:cs="Arial"/>
                <w:bCs/>
              </w:rPr>
              <w:t>The Network will provide coordinated access to a spectrum of services for individuals and families across the lifespan. Services will result in:</w:t>
            </w:r>
          </w:p>
          <w:p w:rsidR="00001F06" w:rsidRPr="00CE577F" w:rsidRDefault="00001F06" w:rsidP="00001F06">
            <w:pPr>
              <w:pStyle w:val="ListParagraph"/>
              <w:numPr>
                <w:ilvl w:val="0"/>
                <w:numId w:val="11"/>
              </w:numPr>
              <w:rPr>
                <w:rFonts w:cs="Arial"/>
                <w:bCs/>
                <w:color w:val="000000"/>
                <w:sz w:val="20"/>
                <w:szCs w:val="20"/>
              </w:rPr>
            </w:pPr>
            <w:r w:rsidRPr="00CE577F">
              <w:rPr>
                <w:rFonts w:cs="Arial"/>
                <w:bCs/>
                <w:color w:val="000000"/>
                <w:sz w:val="20"/>
                <w:szCs w:val="20"/>
              </w:rPr>
              <w:t>Individuals suspected or with an FASD experience improvement in their wellbeing.</w:t>
            </w:r>
          </w:p>
          <w:p w:rsidR="00001F06" w:rsidRPr="00CE577F" w:rsidRDefault="00001F06" w:rsidP="00001F06">
            <w:pPr>
              <w:pStyle w:val="ListParagraph"/>
              <w:numPr>
                <w:ilvl w:val="0"/>
                <w:numId w:val="11"/>
              </w:numPr>
              <w:rPr>
                <w:rFonts w:cs="Arial"/>
                <w:bCs/>
                <w:sz w:val="20"/>
                <w:szCs w:val="20"/>
              </w:rPr>
            </w:pPr>
            <w:r w:rsidRPr="00CE577F">
              <w:rPr>
                <w:rFonts w:cs="Arial"/>
                <w:bCs/>
                <w:sz w:val="20"/>
                <w:szCs w:val="20"/>
              </w:rPr>
              <w:t>Caregivers of individuals with an FASD experience improvement in their wellbeing.</w:t>
            </w:r>
          </w:p>
          <w:p w:rsidR="00001F06" w:rsidRDefault="00001F06" w:rsidP="00001F06">
            <w:pPr>
              <w:pStyle w:val="ListParagraph"/>
              <w:numPr>
                <w:ilvl w:val="0"/>
                <w:numId w:val="11"/>
              </w:numPr>
              <w:rPr>
                <w:rFonts w:cs="Arial"/>
                <w:bCs/>
                <w:sz w:val="20"/>
                <w:szCs w:val="20"/>
              </w:rPr>
            </w:pPr>
            <w:r w:rsidRPr="00CE577F">
              <w:rPr>
                <w:rFonts w:cs="Arial"/>
                <w:bCs/>
                <w:sz w:val="20"/>
                <w:szCs w:val="20"/>
              </w:rPr>
              <w:t>Individuals and caregivers receiving support report satisfaction with the services received.</w:t>
            </w:r>
          </w:p>
          <w:p w:rsidR="00001F06" w:rsidRPr="00CE577F" w:rsidRDefault="00001F06" w:rsidP="00CA4C32">
            <w:pPr>
              <w:rPr>
                <w:rFonts w:cs="Arial"/>
                <w:bCs/>
                <w:color w:val="FF0000"/>
              </w:rPr>
            </w:pPr>
            <w:r>
              <w:rPr>
                <w:rFonts w:cs="Arial"/>
                <w:bCs/>
                <w:color w:val="FF0000"/>
              </w:rPr>
              <w:t>Please see the ‘Business Priorities and Rationale’ section of the Business Plan for a full description.</w:t>
            </w:r>
          </w:p>
        </w:tc>
      </w:tr>
      <w:tr w:rsidR="00001F06" w:rsidRPr="006F6B67" w:rsidTr="00CA4C32">
        <w:trPr>
          <w:trHeight w:val="381"/>
        </w:trPr>
        <w:tc>
          <w:tcPr>
            <w:tcW w:w="2085" w:type="dxa"/>
            <w:shd w:val="clear" w:color="auto" w:fill="auto"/>
          </w:tcPr>
          <w:p w:rsidR="00001F06" w:rsidRPr="006F6B67" w:rsidRDefault="00001F06" w:rsidP="00CA4C32">
            <w:pPr>
              <w:spacing w:before="60" w:after="60"/>
              <w:rPr>
                <w:b/>
              </w:rPr>
            </w:pPr>
            <w:r w:rsidRPr="006F6B67">
              <w:rPr>
                <w:b/>
              </w:rPr>
              <w:t>Network Action</w:t>
            </w:r>
          </w:p>
          <w:p w:rsidR="00001F06" w:rsidRPr="006F6B67" w:rsidRDefault="00001F06" w:rsidP="00CA4C32">
            <w:pPr>
              <w:keepNext/>
              <w:spacing w:before="60" w:after="60"/>
              <w:rPr>
                <w:b/>
              </w:rPr>
            </w:pPr>
            <w:r w:rsidRPr="006F6B67">
              <w:rPr>
                <w:b/>
              </w:rPr>
              <w:t xml:space="preserve">Description </w:t>
            </w:r>
          </w:p>
        </w:tc>
        <w:tc>
          <w:tcPr>
            <w:tcW w:w="7023" w:type="dxa"/>
            <w:gridSpan w:val="5"/>
            <w:shd w:val="clear" w:color="auto" w:fill="auto"/>
          </w:tcPr>
          <w:p w:rsidR="00001F06" w:rsidRPr="006F6B67" w:rsidRDefault="00001F06" w:rsidP="00CA4C32">
            <w:pPr>
              <w:keepNext/>
              <w:spacing w:before="60" w:after="60"/>
            </w:pPr>
            <w:r>
              <w:t>The Network will provide funding to the Open Arms Program with Unlimited Potential. Open Arms mentors provide culturally sensitive supports to adults with FASD who may, or may not, be parenting. The program is designed to address the everyday problems and system barriers that individuals with FASD face and provides hands-on assistance to access services and supports.</w:t>
            </w:r>
          </w:p>
        </w:tc>
      </w:tr>
      <w:tr w:rsidR="00001F06" w:rsidRPr="006F6B67" w:rsidTr="00CA4C32">
        <w:trPr>
          <w:trHeight w:val="381"/>
        </w:trPr>
        <w:tc>
          <w:tcPr>
            <w:tcW w:w="2085" w:type="dxa"/>
            <w:shd w:val="clear" w:color="auto" w:fill="auto"/>
          </w:tcPr>
          <w:p w:rsidR="00001F06" w:rsidRPr="006F6B67" w:rsidRDefault="00001F06" w:rsidP="00CA4C32">
            <w:pPr>
              <w:keepNext/>
              <w:spacing w:before="60" w:after="60"/>
              <w:rPr>
                <w:b/>
              </w:rPr>
            </w:pPr>
            <w:r w:rsidRPr="006F6B67">
              <w:rPr>
                <w:b/>
              </w:rPr>
              <w:t>Alignment with FASD-CMC’s S&amp;O Plan</w:t>
            </w:r>
          </w:p>
        </w:tc>
        <w:tc>
          <w:tcPr>
            <w:tcW w:w="7023" w:type="dxa"/>
            <w:gridSpan w:val="5"/>
            <w:shd w:val="clear" w:color="auto" w:fill="auto"/>
          </w:tcPr>
          <w:p w:rsidR="00001F06" w:rsidRDefault="00001F06" w:rsidP="00CA4C32">
            <w:pPr>
              <w:keepNext/>
              <w:spacing w:before="60" w:after="60"/>
            </w:pPr>
            <w:r>
              <w:t>The Network action aligns with: 4.1.10 (p. 56)</w:t>
            </w:r>
          </w:p>
          <w:p w:rsidR="00001F06" w:rsidRDefault="00001F06" w:rsidP="00001F06">
            <w:pPr>
              <w:pStyle w:val="ListParagraph"/>
              <w:keepNext/>
              <w:numPr>
                <w:ilvl w:val="0"/>
                <w:numId w:val="13"/>
              </w:numPr>
              <w:spacing w:before="60" w:after="60"/>
              <w:rPr>
                <w:sz w:val="20"/>
                <w:szCs w:val="20"/>
              </w:rPr>
            </w:pPr>
            <w:r>
              <w:rPr>
                <w:sz w:val="20"/>
                <w:szCs w:val="20"/>
              </w:rPr>
              <w:t>Strategic Pillar #4</w:t>
            </w:r>
          </w:p>
          <w:p w:rsidR="00001F06" w:rsidRDefault="00001F06" w:rsidP="00001F06">
            <w:pPr>
              <w:pStyle w:val="ListParagraph"/>
              <w:keepNext/>
              <w:numPr>
                <w:ilvl w:val="0"/>
                <w:numId w:val="13"/>
              </w:numPr>
              <w:spacing w:before="60" w:after="60"/>
              <w:rPr>
                <w:sz w:val="20"/>
                <w:szCs w:val="20"/>
              </w:rPr>
            </w:pPr>
            <w:r w:rsidRPr="00A14A65">
              <w:rPr>
                <w:sz w:val="20"/>
                <w:szCs w:val="20"/>
              </w:rPr>
              <w:t>System Outcome 4.</w:t>
            </w:r>
            <w:r>
              <w:rPr>
                <w:sz w:val="20"/>
                <w:szCs w:val="20"/>
              </w:rPr>
              <w:t>1 a</w:t>
            </w:r>
            <w:r w:rsidRPr="00A14A65">
              <w:rPr>
                <w:sz w:val="20"/>
                <w:szCs w:val="20"/>
              </w:rPr>
              <w:t>nd 4.3</w:t>
            </w:r>
          </w:p>
          <w:p w:rsidR="00001F06" w:rsidRPr="00AC6C0E" w:rsidRDefault="00001F06" w:rsidP="00001F06">
            <w:pPr>
              <w:pStyle w:val="ListParagraph"/>
              <w:keepNext/>
              <w:numPr>
                <w:ilvl w:val="0"/>
                <w:numId w:val="13"/>
              </w:numPr>
              <w:spacing w:before="60" w:after="60"/>
              <w:rPr>
                <w:sz w:val="20"/>
                <w:szCs w:val="20"/>
              </w:rPr>
            </w:pPr>
            <w:r>
              <w:rPr>
                <w:sz w:val="20"/>
                <w:szCs w:val="20"/>
              </w:rPr>
              <w:t>Client Outcome 4.4, 4.6</w:t>
            </w:r>
          </w:p>
        </w:tc>
      </w:tr>
      <w:tr w:rsidR="00001F06" w:rsidRPr="006F6B67" w:rsidTr="00CA4C32">
        <w:trPr>
          <w:trHeight w:val="381"/>
        </w:trPr>
        <w:tc>
          <w:tcPr>
            <w:tcW w:w="2085" w:type="dxa"/>
            <w:shd w:val="clear" w:color="auto" w:fill="auto"/>
          </w:tcPr>
          <w:p w:rsidR="00001F06" w:rsidRPr="006F6B67" w:rsidRDefault="00001F06" w:rsidP="00CA4C32">
            <w:pPr>
              <w:keepNext/>
              <w:spacing w:before="60" w:after="60"/>
              <w:rPr>
                <w:b/>
              </w:rPr>
            </w:pPr>
            <w:r w:rsidRPr="006F6B67">
              <w:rPr>
                <w:b/>
              </w:rPr>
              <w:t>Key Activities, implementation timeframes and alignment with Operating Grant Policies (OGP)</w:t>
            </w:r>
          </w:p>
        </w:tc>
        <w:tc>
          <w:tcPr>
            <w:tcW w:w="7023" w:type="dxa"/>
            <w:gridSpan w:val="5"/>
            <w:shd w:val="clear" w:color="auto" w:fill="auto"/>
          </w:tcPr>
          <w:p w:rsidR="00001F06" w:rsidRDefault="00001F06" w:rsidP="00001F06">
            <w:pPr>
              <w:pStyle w:val="ListParagraph"/>
              <w:keepNext/>
              <w:numPr>
                <w:ilvl w:val="0"/>
                <w:numId w:val="12"/>
              </w:numPr>
              <w:spacing w:before="60" w:after="60"/>
              <w:rPr>
                <w:sz w:val="20"/>
                <w:szCs w:val="20"/>
              </w:rPr>
            </w:pPr>
            <w:r>
              <w:rPr>
                <w:sz w:val="20"/>
                <w:szCs w:val="20"/>
              </w:rPr>
              <w:t>Provide funding for the staffing compliments of the Open Arms Program with Unlimited Potential.</w:t>
            </w:r>
          </w:p>
          <w:p w:rsidR="00001F06" w:rsidRDefault="00001F06" w:rsidP="00001F06">
            <w:pPr>
              <w:pStyle w:val="ListParagraph"/>
              <w:keepNext/>
              <w:numPr>
                <w:ilvl w:val="0"/>
                <w:numId w:val="12"/>
              </w:numPr>
              <w:spacing w:before="60" w:after="60"/>
              <w:rPr>
                <w:sz w:val="20"/>
                <w:szCs w:val="20"/>
              </w:rPr>
            </w:pPr>
            <w:r>
              <w:rPr>
                <w:sz w:val="20"/>
                <w:szCs w:val="20"/>
              </w:rPr>
              <w:t>Connect program participants to and advocate for access to community resources.</w:t>
            </w:r>
          </w:p>
          <w:p w:rsidR="00001F06" w:rsidRDefault="00001F06" w:rsidP="00001F06">
            <w:pPr>
              <w:pStyle w:val="ListParagraph"/>
              <w:keepNext/>
              <w:numPr>
                <w:ilvl w:val="0"/>
                <w:numId w:val="12"/>
              </w:numPr>
              <w:spacing w:before="60" w:after="60"/>
              <w:rPr>
                <w:sz w:val="20"/>
                <w:szCs w:val="20"/>
              </w:rPr>
            </w:pPr>
            <w:r>
              <w:rPr>
                <w:sz w:val="20"/>
                <w:szCs w:val="20"/>
              </w:rPr>
              <w:t>Provide one-to-one mentorship to ensure basic needs of program participants are met.</w:t>
            </w:r>
          </w:p>
          <w:p w:rsidR="00001F06" w:rsidRDefault="00001F06" w:rsidP="00001F06">
            <w:pPr>
              <w:pStyle w:val="ListParagraph"/>
              <w:keepNext/>
              <w:numPr>
                <w:ilvl w:val="0"/>
                <w:numId w:val="12"/>
              </w:numPr>
              <w:spacing w:before="60" w:after="60"/>
              <w:rPr>
                <w:sz w:val="20"/>
                <w:szCs w:val="20"/>
              </w:rPr>
            </w:pPr>
            <w:r>
              <w:rPr>
                <w:sz w:val="20"/>
                <w:szCs w:val="20"/>
              </w:rPr>
              <w:t>Advocate for and find suitable housing and employment options for participants.</w:t>
            </w:r>
          </w:p>
          <w:p w:rsidR="00001F06" w:rsidRDefault="00001F06" w:rsidP="00001F06">
            <w:pPr>
              <w:pStyle w:val="ListParagraph"/>
              <w:keepNext/>
              <w:numPr>
                <w:ilvl w:val="0"/>
                <w:numId w:val="12"/>
              </w:numPr>
              <w:spacing w:before="60" w:after="60"/>
              <w:rPr>
                <w:sz w:val="20"/>
                <w:szCs w:val="20"/>
              </w:rPr>
            </w:pPr>
            <w:r>
              <w:rPr>
                <w:sz w:val="20"/>
                <w:szCs w:val="20"/>
              </w:rPr>
              <w:t>Collect data according to the requirements of ORS, FASD Service Network Program, and the Network.</w:t>
            </w:r>
          </w:p>
          <w:p w:rsidR="00001F06" w:rsidRPr="00AC6C0E" w:rsidRDefault="00001F06" w:rsidP="00001F06">
            <w:pPr>
              <w:pStyle w:val="ListParagraph"/>
              <w:keepNext/>
              <w:numPr>
                <w:ilvl w:val="0"/>
                <w:numId w:val="12"/>
              </w:numPr>
              <w:spacing w:before="60" w:after="60"/>
              <w:rPr>
                <w:sz w:val="20"/>
                <w:szCs w:val="20"/>
              </w:rPr>
            </w:pPr>
            <w:r>
              <w:rPr>
                <w:sz w:val="20"/>
                <w:szCs w:val="20"/>
              </w:rPr>
              <w:t>Actively participate on the Network and Supports and Services team.</w:t>
            </w:r>
          </w:p>
          <w:p w:rsidR="00001F06" w:rsidRPr="00360CF8" w:rsidRDefault="00001F06" w:rsidP="00CA4C32">
            <w:pPr>
              <w:keepNext/>
              <w:spacing w:before="60" w:after="60"/>
            </w:pPr>
            <w:r>
              <w:rPr>
                <w:b/>
              </w:rPr>
              <w:t>Alignment with Operating Grant Policies:</w:t>
            </w:r>
            <w:r>
              <w:t xml:space="preserve"> This action enhances all the practices listed under ‘Strategic Pillar #</w:t>
            </w:r>
            <w:proofErr w:type="gramStart"/>
            <w:r>
              <w:t>4,</w:t>
            </w:r>
            <w:proofErr w:type="gramEnd"/>
            <w:r>
              <w:t xml:space="preserve"> Supports for Individuals and Caregivers’, utilizing all of the required approaches and practices, and meeting the requirements for funding. The action specifically addresses the </w:t>
            </w:r>
            <w:r>
              <w:rPr>
                <w:i/>
              </w:rPr>
              <w:t xml:space="preserve">Alberta Health’s FASD System Review </w:t>
            </w:r>
            <w:r>
              <w:t>recommendations on financial management supports, supervision and transportation to community-based events, and continuity of care.</w:t>
            </w:r>
          </w:p>
        </w:tc>
      </w:tr>
      <w:tr w:rsidR="00001F06" w:rsidRPr="006F6B67" w:rsidTr="00CA4C32">
        <w:trPr>
          <w:trHeight w:val="431"/>
        </w:trPr>
        <w:tc>
          <w:tcPr>
            <w:tcW w:w="2085" w:type="dxa"/>
            <w:shd w:val="clear" w:color="auto" w:fill="auto"/>
          </w:tcPr>
          <w:p w:rsidR="00001F06" w:rsidRPr="006F6B67" w:rsidRDefault="00001F06" w:rsidP="00CA4C32">
            <w:pPr>
              <w:spacing w:before="60" w:after="60"/>
              <w:rPr>
                <w:b/>
              </w:rPr>
            </w:pPr>
            <w:r w:rsidRPr="006F6B67">
              <w:rPr>
                <w:b/>
              </w:rPr>
              <w:t xml:space="preserve">Evaluation </w:t>
            </w:r>
          </w:p>
        </w:tc>
        <w:tc>
          <w:tcPr>
            <w:tcW w:w="7023" w:type="dxa"/>
            <w:gridSpan w:val="5"/>
            <w:shd w:val="clear" w:color="auto" w:fill="auto"/>
          </w:tcPr>
          <w:p w:rsidR="00001F06" w:rsidRPr="00FC60F0" w:rsidRDefault="00001F06" w:rsidP="00CA4C32">
            <w:pPr>
              <w:spacing w:before="60" w:after="60"/>
            </w:pPr>
            <w:r>
              <w:t xml:space="preserve">The Open Arms Program contributes data to both ORS and the Network, and provides quarterly narrative reports to the Network. Bi-annually the Network Contract Manager conducts a </w:t>
            </w:r>
            <w:r>
              <w:rPr>
                <w:i/>
              </w:rPr>
              <w:t>Service Quality and Compliance</w:t>
            </w:r>
            <w:r w:rsidRPr="00131995">
              <w:rPr>
                <w:i/>
              </w:rPr>
              <w:t xml:space="preserve"> Review</w:t>
            </w:r>
            <w:r>
              <w:t xml:space="preserve"> on the funded position. </w:t>
            </w:r>
            <w:r w:rsidRPr="00131995">
              <w:t>The</w:t>
            </w:r>
            <w:r>
              <w:t xml:space="preserve"> program will utilize the </w:t>
            </w:r>
            <w:r>
              <w:rPr>
                <w:i/>
              </w:rPr>
              <w:t>Alberta’s FASD Evaluation Surveys and Templates</w:t>
            </w:r>
            <w:r>
              <w:t xml:space="preserve"> as provided by the Alberta FASD Service Network Program.</w:t>
            </w:r>
          </w:p>
        </w:tc>
      </w:tr>
      <w:tr w:rsidR="00001F06" w:rsidRPr="006F6B67" w:rsidTr="00CA4C32">
        <w:trPr>
          <w:trHeight w:val="381"/>
        </w:trPr>
        <w:tc>
          <w:tcPr>
            <w:tcW w:w="2085" w:type="dxa"/>
            <w:shd w:val="clear" w:color="auto" w:fill="auto"/>
          </w:tcPr>
          <w:p w:rsidR="00001F06" w:rsidRPr="006F6B67" w:rsidRDefault="00001F06" w:rsidP="00CA4C32">
            <w:pPr>
              <w:spacing w:before="60" w:after="60"/>
              <w:rPr>
                <w:b/>
              </w:rPr>
            </w:pPr>
            <w:r w:rsidRPr="006F6B67">
              <w:rPr>
                <w:b/>
              </w:rPr>
              <w:lastRenderedPageBreak/>
              <w:t>Service Delivery Partners</w:t>
            </w:r>
          </w:p>
        </w:tc>
        <w:tc>
          <w:tcPr>
            <w:tcW w:w="7023" w:type="dxa"/>
            <w:gridSpan w:val="5"/>
            <w:shd w:val="clear" w:color="auto" w:fill="auto"/>
          </w:tcPr>
          <w:p w:rsidR="00001F06" w:rsidRPr="006F6B67" w:rsidRDefault="00001F06" w:rsidP="00CA4C32">
            <w:pPr>
              <w:spacing w:before="60" w:after="60"/>
            </w:pPr>
            <w:r>
              <w:t>Current Partners: Unlimited Potential</w:t>
            </w:r>
          </w:p>
        </w:tc>
      </w:tr>
      <w:tr w:rsidR="00001F06" w:rsidRPr="006F6B67" w:rsidTr="00CA4C32">
        <w:trPr>
          <w:gridAfter w:val="3"/>
          <w:wAfter w:w="5311" w:type="dxa"/>
          <w:trHeight w:val="394"/>
        </w:trPr>
        <w:tc>
          <w:tcPr>
            <w:tcW w:w="2085" w:type="dxa"/>
            <w:vMerge w:val="restart"/>
            <w:shd w:val="clear" w:color="auto" w:fill="auto"/>
          </w:tcPr>
          <w:p w:rsidR="00001F06" w:rsidRPr="006F6B67" w:rsidRDefault="00001F06" w:rsidP="00CA4C32">
            <w:pPr>
              <w:spacing w:before="60" w:after="60"/>
              <w:rPr>
                <w:b/>
              </w:rPr>
            </w:pPr>
            <w:r w:rsidRPr="006F6B67">
              <w:rPr>
                <w:b/>
              </w:rPr>
              <w:t>Number of clients to be served</w:t>
            </w:r>
          </w:p>
        </w:tc>
        <w:tc>
          <w:tcPr>
            <w:tcW w:w="1079" w:type="dxa"/>
            <w:shd w:val="clear" w:color="auto" w:fill="auto"/>
          </w:tcPr>
          <w:p w:rsidR="00001F06" w:rsidRPr="006F6B67" w:rsidRDefault="00001F06" w:rsidP="00CA4C32">
            <w:pPr>
              <w:spacing w:before="60" w:after="60"/>
              <w:jc w:val="right"/>
            </w:pPr>
            <w:r w:rsidRPr="006F6B67">
              <w:t xml:space="preserve">Baseline:  </w:t>
            </w:r>
          </w:p>
        </w:tc>
        <w:tc>
          <w:tcPr>
            <w:tcW w:w="633" w:type="dxa"/>
            <w:shd w:val="clear" w:color="auto" w:fill="auto"/>
          </w:tcPr>
          <w:p w:rsidR="00001F06" w:rsidRPr="006F6B67" w:rsidRDefault="00001F06" w:rsidP="00CA4C32">
            <w:pPr>
              <w:spacing w:before="60" w:after="60"/>
            </w:pPr>
            <w:r>
              <w:t>69</w:t>
            </w:r>
          </w:p>
        </w:tc>
      </w:tr>
      <w:tr w:rsidR="00001F06" w:rsidRPr="006F6B67" w:rsidTr="00CA4C32">
        <w:trPr>
          <w:gridAfter w:val="3"/>
          <w:wAfter w:w="5311" w:type="dxa"/>
          <w:trHeight w:val="395"/>
        </w:trPr>
        <w:tc>
          <w:tcPr>
            <w:tcW w:w="2085" w:type="dxa"/>
            <w:vMerge/>
            <w:shd w:val="clear" w:color="auto" w:fill="auto"/>
          </w:tcPr>
          <w:p w:rsidR="00001F06" w:rsidRPr="006F6B67" w:rsidRDefault="00001F06" w:rsidP="00CA4C32">
            <w:pPr>
              <w:spacing w:before="60" w:after="60"/>
              <w:rPr>
                <w:b/>
              </w:rPr>
            </w:pPr>
          </w:p>
        </w:tc>
        <w:tc>
          <w:tcPr>
            <w:tcW w:w="1079" w:type="dxa"/>
            <w:shd w:val="clear" w:color="auto" w:fill="auto"/>
          </w:tcPr>
          <w:p w:rsidR="00001F06" w:rsidRPr="006F6B67" w:rsidRDefault="00001F06" w:rsidP="00CA4C32">
            <w:pPr>
              <w:spacing w:before="60" w:after="60"/>
              <w:jc w:val="right"/>
            </w:pPr>
            <w:r w:rsidRPr="006F6B67">
              <w:t xml:space="preserve">Target:  </w:t>
            </w:r>
          </w:p>
        </w:tc>
        <w:tc>
          <w:tcPr>
            <w:tcW w:w="633" w:type="dxa"/>
            <w:shd w:val="clear" w:color="auto" w:fill="auto"/>
          </w:tcPr>
          <w:p w:rsidR="00001F06" w:rsidRPr="006F6B67" w:rsidRDefault="00001F06" w:rsidP="00CA4C32">
            <w:pPr>
              <w:spacing w:before="60" w:after="60"/>
            </w:pPr>
            <w:r>
              <w:t>69</w:t>
            </w:r>
          </w:p>
        </w:tc>
      </w:tr>
      <w:tr w:rsidR="00001F06" w:rsidRPr="006F6B67" w:rsidTr="00CA4C32">
        <w:trPr>
          <w:gridAfter w:val="5"/>
          <w:wAfter w:w="7023" w:type="dxa"/>
          <w:trHeight w:val="395"/>
        </w:trPr>
        <w:tc>
          <w:tcPr>
            <w:tcW w:w="2085" w:type="dxa"/>
            <w:vMerge/>
            <w:shd w:val="clear" w:color="auto" w:fill="auto"/>
          </w:tcPr>
          <w:p w:rsidR="00001F06" w:rsidRPr="006F6B67" w:rsidRDefault="00001F06" w:rsidP="00CA4C32">
            <w:pPr>
              <w:spacing w:before="60" w:after="60"/>
              <w:rPr>
                <w:b/>
              </w:rPr>
            </w:pPr>
          </w:p>
        </w:tc>
      </w:tr>
      <w:tr w:rsidR="00001F06" w:rsidRPr="006F6B67" w:rsidTr="00CA4C32">
        <w:trPr>
          <w:gridAfter w:val="5"/>
          <w:wAfter w:w="7023" w:type="dxa"/>
          <w:trHeight w:val="395"/>
        </w:trPr>
        <w:tc>
          <w:tcPr>
            <w:tcW w:w="2085" w:type="dxa"/>
            <w:vMerge/>
            <w:shd w:val="clear" w:color="auto" w:fill="auto"/>
          </w:tcPr>
          <w:p w:rsidR="00001F06" w:rsidRPr="006F6B67" w:rsidRDefault="00001F06" w:rsidP="00CA4C32">
            <w:pPr>
              <w:spacing w:before="60" w:after="60"/>
              <w:rPr>
                <w:b/>
              </w:rPr>
            </w:pPr>
          </w:p>
        </w:tc>
      </w:tr>
      <w:tr w:rsidR="00001F06" w:rsidRPr="006F6B67" w:rsidTr="00CA4C32">
        <w:trPr>
          <w:gridAfter w:val="3"/>
          <w:wAfter w:w="5311" w:type="dxa"/>
          <w:trHeight w:val="381"/>
        </w:trPr>
        <w:tc>
          <w:tcPr>
            <w:tcW w:w="2085" w:type="dxa"/>
            <w:shd w:val="clear" w:color="auto" w:fill="auto"/>
          </w:tcPr>
          <w:p w:rsidR="00001F06" w:rsidRPr="006F6B67" w:rsidRDefault="00001F06" w:rsidP="00CA4C32">
            <w:pPr>
              <w:spacing w:before="60" w:after="60"/>
              <w:rPr>
                <w:b/>
              </w:rPr>
            </w:pPr>
            <w:r w:rsidRPr="006F6B67">
              <w:rPr>
                <w:b/>
              </w:rPr>
              <w:t>Budget Allocation</w:t>
            </w:r>
          </w:p>
        </w:tc>
        <w:tc>
          <w:tcPr>
            <w:tcW w:w="1712" w:type="dxa"/>
            <w:gridSpan w:val="2"/>
            <w:shd w:val="clear" w:color="auto" w:fill="auto"/>
          </w:tcPr>
          <w:p w:rsidR="00001F06" w:rsidRPr="006F6B67" w:rsidRDefault="00001F06" w:rsidP="00CA4C32">
            <w:pPr>
              <w:spacing w:before="60" w:after="60"/>
            </w:pPr>
            <w:r>
              <w:t>$554,901.69</w:t>
            </w:r>
          </w:p>
        </w:tc>
      </w:tr>
    </w:tbl>
    <w:p w:rsidR="00556667" w:rsidRDefault="00556667">
      <w:bookmarkStart w:id="0" w:name="_GoBack"/>
      <w:bookmarkEnd w:id="0"/>
    </w:p>
    <w:sectPr w:rsidR="00556667" w:rsidSect="008348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25"/>
    <w:multiLevelType w:val="hybridMultilevel"/>
    <w:tmpl w:val="FFCAB5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49917E6"/>
    <w:multiLevelType w:val="hybridMultilevel"/>
    <w:tmpl w:val="509249C2"/>
    <w:lvl w:ilvl="0" w:tplc="EB6082EE">
      <w:start w:val="16"/>
      <w:numFmt w:val="bullet"/>
      <w:lvlText w:val=""/>
      <w:lvlJc w:val="left"/>
      <w:pPr>
        <w:ind w:left="1069" w:hanging="360"/>
      </w:pPr>
      <w:rPr>
        <w:rFonts w:ascii="Symbol" w:eastAsiaTheme="minorEastAsia" w:hAnsi="Symbol" w:cstheme="minorBidi"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B3D596B"/>
    <w:multiLevelType w:val="hybridMultilevel"/>
    <w:tmpl w:val="32BE2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B7A33"/>
    <w:multiLevelType w:val="hybridMultilevel"/>
    <w:tmpl w:val="71FC72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D23A6E"/>
    <w:multiLevelType w:val="hybridMultilevel"/>
    <w:tmpl w:val="CA8E40E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5656F"/>
    <w:multiLevelType w:val="hybridMultilevel"/>
    <w:tmpl w:val="AE7079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128E748C"/>
    <w:multiLevelType w:val="hybridMultilevel"/>
    <w:tmpl w:val="C3CE29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F00274"/>
    <w:multiLevelType w:val="hybridMultilevel"/>
    <w:tmpl w:val="B9929C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nsid w:val="1DF163B2"/>
    <w:multiLevelType w:val="hybridMultilevel"/>
    <w:tmpl w:val="D448549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68336E5"/>
    <w:multiLevelType w:val="hybridMultilevel"/>
    <w:tmpl w:val="489036B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9A962D2"/>
    <w:multiLevelType w:val="hybridMultilevel"/>
    <w:tmpl w:val="97FE88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5A7169"/>
    <w:multiLevelType w:val="hybridMultilevel"/>
    <w:tmpl w:val="806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716B2F"/>
    <w:multiLevelType w:val="hybridMultilevel"/>
    <w:tmpl w:val="6610FBA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489A123A"/>
    <w:multiLevelType w:val="hybridMultilevel"/>
    <w:tmpl w:val="BF4A13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446E"/>
    <w:multiLevelType w:val="hybridMultilevel"/>
    <w:tmpl w:val="6ECC02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43394"/>
    <w:multiLevelType w:val="hybridMultilevel"/>
    <w:tmpl w:val="D4EA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C672A9"/>
    <w:multiLevelType w:val="hybridMultilevel"/>
    <w:tmpl w:val="F990C2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636157EB"/>
    <w:multiLevelType w:val="hybridMultilevel"/>
    <w:tmpl w:val="159A1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A159BC"/>
    <w:multiLevelType w:val="hybridMultilevel"/>
    <w:tmpl w:val="97784C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6B474F05"/>
    <w:multiLevelType w:val="hybridMultilevel"/>
    <w:tmpl w:val="F2F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9814FE"/>
    <w:multiLevelType w:val="hybridMultilevel"/>
    <w:tmpl w:val="3282EC2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779973DE"/>
    <w:multiLevelType w:val="hybridMultilevel"/>
    <w:tmpl w:val="86ECB188"/>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4"/>
  </w:num>
  <w:num w:numId="4">
    <w:abstractNumId w:val="3"/>
  </w:num>
  <w:num w:numId="5">
    <w:abstractNumId w:val="15"/>
  </w:num>
  <w:num w:numId="6">
    <w:abstractNumId w:val="1"/>
  </w:num>
  <w:num w:numId="7">
    <w:abstractNumId w:val="19"/>
  </w:num>
  <w:num w:numId="8">
    <w:abstractNumId w:val="13"/>
  </w:num>
  <w:num w:numId="9">
    <w:abstractNumId w:val="17"/>
  </w:num>
  <w:num w:numId="10">
    <w:abstractNumId w:val="10"/>
  </w:num>
  <w:num w:numId="11">
    <w:abstractNumId w:val="14"/>
  </w:num>
  <w:num w:numId="12">
    <w:abstractNumId w:val="9"/>
  </w:num>
  <w:num w:numId="13">
    <w:abstractNumId w:val="5"/>
  </w:num>
  <w:num w:numId="14">
    <w:abstractNumId w:val="20"/>
  </w:num>
  <w:num w:numId="15">
    <w:abstractNumId w:val="18"/>
  </w:num>
  <w:num w:numId="16">
    <w:abstractNumId w:val="7"/>
  </w:num>
  <w:num w:numId="17">
    <w:abstractNumId w:val="11"/>
  </w:num>
  <w:num w:numId="18">
    <w:abstractNumId w:val="8"/>
  </w:num>
  <w:num w:numId="19">
    <w:abstractNumId w:val="16"/>
  </w:num>
  <w:num w:numId="20">
    <w:abstractNumId w:val="0"/>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857"/>
    <w:rsid w:val="00001F06"/>
    <w:rsid w:val="00093B9F"/>
    <w:rsid w:val="00142CAD"/>
    <w:rsid w:val="00530AD5"/>
    <w:rsid w:val="00556667"/>
    <w:rsid w:val="00657959"/>
    <w:rsid w:val="007B03FC"/>
    <w:rsid w:val="008348D0"/>
    <w:rsid w:val="009260D3"/>
    <w:rsid w:val="00941583"/>
    <w:rsid w:val="009C2BC9"/>
    <w:rsid w:val="009F5857"/>
    <w:rsid w:val="00A83A09"/>
    <w:rsid w:val="00AF18BF"/>
    <w:rsid w:val="00B95EFD"/>
    <w:rsid w:val="00BF61E4"/>
    <w:rsid w:val="00E9008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qFormat/>
    <w:rsid w:val="009F5857"/>
    <w:pPr>
      <w:ind w:left="720"/>
      <w:contextualSpacing/>
    </w:pPr>
    <w:rPr>
      <w:rFonts w:asciiTheme="minorHAnsi" w:eastAsiaTheme="minorEastAsia" w:hAnsiTheme="minorHAnsi" w:cstheme="minorBidi"/>
      <w:color w:val="auto"/>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857"/>
    <w:rPr>
      <w:rFonts w:ascii="Times New Roman" w:eastAsia="Times New Roman" w:hAnsi="Times New Roman" w:cs="Times New Roman"/>
      <w:color w:val="000000"/>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9F5857"/>
    <w:rPr>
      <w:color w:val="auto"/>
      <w:kern w:val="0"/>
      <w:sz w:val="24"/>
      <w:szCs w:val="24"/>
    </w:rPr>
  </w:style>
  <w:style w:type="paragraph" w:styleId="BalloonText">
    <w:name w:val="Balloon Text"/>
    <w:basedOn w:val="Normal"/>
    <w:link w:val="BalloonTextChar"/>
    <w:unhideWhenUsed/>
    <w:rsid w:val="009F5857"/>
    <w:rPr>
      <w:rFonts w:ascii="Lucida Grande" w:hAnsi="Lucida Grande" w:cs="Lucida Grande"/>
      <w:sz w:val="18"/>
      <w:szCs w:val="18"/>
    </w:rPr>
  </w:style>
  <w:style w:type="character" w:customStyle="1" w:styleId="BalloonTextChar">
    <w:name w:val="Balloon Text Char"/>
    <w:basedOn w:val="DefaultParagraphFont"/>
    <w:link w:val="BalloonText"/>
    <w:rsid w:val="009F5857"/>
    <w:rPr>
      <w:rFonts w:ascii="Lucida Grande" w:eastAsia="Times New Roman" w:hAnsi="Lucida Grande" w:cs="Lucida Grande"/>
      <w:color w:val="000000"/>
      <w:kern w:val="28"/>
      <w:sz w:val="18"/>
      <w:szCs w:val="18"/>
      <w:lang w:val="en-US"/>
    </w:rPr>
  </w:style>
  <w:style w:type="paragraph" w:styleId="ListParagraph">
    <w:name w:val="List Paragraph"/>
    <w:basedOn w:val="Normal"/>
    <w:qFormat/>
    <w:rsid w:val="009F5857"/>
    <w:pPr>
      <w:ind w:left="720"/>
      <w:contextualSpacing/>
    </w:pPr>
    <w:rPr>
      <w:rFonts w:asciiTheme="minorHAnsi" w:eastAsiaTheme="minorEastAsia" w:hAnsiTheme="minorHAnsi" w:cstheme="minorBid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BCA59738</Template>
  <TotalTime>1</TotalTime>
  <Pages>4</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Edmonton and area Fetal Alcohol Network Society</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Rogozinsky</dc:creator>
  <cp:lastModifiedBy>Lisa Rogozinsky</cp:lastModifiedBy>
  <cp:revision>2</cp:revision>
  <cp:lastPrinted>2017-03-01T16:23:00Z</cp:lastPrinted>
  <dcterms:created xsi:type="dcterms:W3CDTF">2017-03-01T16:43:00Z</dcterms:created>
  <dcterms:modified xsi:type="dcterms:W3CDTF">2017-03-01T16:43:00Z</dcterms:modified>
</cp:coreProperties>
</file>